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4037C" w14:textId="4C23F126" w:rsidR="008101DF" w:rsidRDefault="008101DF" w:rsidP="008101DF">
      <w:pPr>
        <w:pStyle w:val="CRCoverPage"/>
        <w:tabs>
          <w:tab w:val="right" w:pos="9639"/>
        </w:tabs>
        <w:spacing w:after="0"/>
        <w:rPr>
          <w:b/>
          <w:i/>
          <w:noProof/>
          <w:sz w:val="28"/>
        </w:rPr>
      </w:pPr>
      <w:r>
        <w:rPr>
          <w:b/>
          <w:noProof/>
          <w:sz w:val="24"/>
        </w:rPr>
        <w:t>3GPP TSG-SA5 Meeting #133e</w:t>
      </w:r>
      <w:r>
        <w:rPr>
          <w:b/>
          <w:i/>
          <w:noProof/>
          <w:sz w:val="24"/>
        </w:rPr>
        <w:t xml:space="preserve"> </w:t>
      </w:r>
      <w:r>
        <w:rPr>
          <w:b/>
          <w:i/>
          <w:noProof/>
          <w:sz w:val="28"/>
        </w:rPr>
        <w:tab/>
      </w:r>
      <w:bookmarkStart w:id="0" w:name="_GoBack"/>
      <w:r>
        <w:rPr>
          <w:b/>
          <w:i/>
          <w:noProof/>
          <w:sz w:val="28"/>
        </w:rPr>
        <w:t>S5-20501</w:t>
      </w:r>
      <w:r>
        <w:rPr>
          <w:b/>
          <w:i/>
          <w:noProof/>
          <w:sz w:val="28"/>
        </w:rPr>
        <w:t>6</w:t>
      </w:r>
      <w:bookmarkEnd w:id="0"/>
    </w:p>
    <w:p w14:paraId="1FB65F13" w14:textId="77777777" w:rsidR="008101DF" w:rsidRDefault="008101DF" w:rsidP="008101DF">
      <w:pPr>
        <w:pStyle w:val="CRCoverPage"/>
        <w:outlineLvl w:val="0"/>
        <w:rPr>
          <w:rFonts w:cs="Arial"/>
          <w:b/>
          <w:sz w:val="24"/>
        </w:rPr>
      </w:pPr>
      <w:r>
        <w:rPr>
          <w:b/>
          <w:noProof/>
          <w:sz w:val="24"/>
        </w:rPr>
        <w:t>e-meeting 12</w:t>
      </w:r>
      <w:r w:rsidRPr="00C24805">
        <w:rPr>
          <w:b/>
          <w:noProof/>
          <w:sz w:val="24"/>
          <w:vertAlign w:val="superscript"/>
        </w:rPr>
        <w:t>th</w:t>
      </w:r>
      <w:r>
        <w:rPr>
          <w:b/>
          <w:noProof/>
          <w:sz w:val="24"/>
        </w:rPr>
        <w:t xml:space="preserve"> - 21</w:t>
      </w:r>
      <w:r w:rsidRPr="00C24805">
        <w:rPr>
          <w:b/>
          <w:noProof/>
          <w:sz w:val="24"/>
          <w:vertAlign w:val="superscript"/>
        </w:rPr>
        <w:t>st</w:t>
      </w:r>
      <w:r>
        <w:rPr>
          <w:b/>
          <w:noProof/>
          <w:sz w:val="24"/>
        </w:rPr>
        <w:t xml:space="preserve">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326A2A21" w14:textId="785FB1E1" w:rsidR="008101DF" w:rsidRDefault="008101DF" w:rsidP="008101D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RAN</w:t>
      </w:r>
      <w:r>
        <w:rPr>
          <w:rFonts w:ascii="Arial" w:hAnsi="Arial"/>
          <w:b/>
          <w:lang w:val="en-US"/>
        </w:rPr>
        <w:t>3</w:t>
      </w:r>
    </w:p>
    <w:p w14:paraId="2DDEFFBE" w14:textId="32025B53" w:rsidR="008101DF" w:rsidRDefault="008101DF" w:rsidP="008101D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t>Reply LS on the clarification of handover and reselection parameters</w:t>
      </w:r>
    </w:p>
    <w:p w14:paraId="5F05E800" w14:textId="77777777" w:rsidR="008101DF" w:rsidRDefault="008101DF" w:rsidP="008101D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00A228E3" w14:textId="22BD9C51" w:rsidR="008101DF" w:rsidRDefault="008101DF" w:rsidP="008101DF">
      <w:pPr>
        <w:pStyle w:val="CRCoverPage"/>
        <w:tabs>
          <w:tab w:val="right" w:pos="9639"/>
        </w:tabs>
        <w:spacing w:after="0"/>
        <w:rPr>
          <w:b/>
          <w:noProof/>
          <w:sz w:val="24"/>
        </w:rPr>
      </w:pPr>
      <w:r>
        <w:rPr>
          <w:b/>
        </w:rPr>
        <w:t xml:space="preserve">Agenda Item: </w:t>
      </w:r>
      <w:r>
        <w:rPr>
          <w:b/>
        </w:rPr>
        <w:t>6</w:t>
      </w:r>
      <w:r>
        <w:rPr>
          <w:b/>
        </w:rPr>
        <w:t>.1</w:t>
      </w:r>
    </w:p>
    <w:p w14:paraId="281D16E2" w14:textId="77777777" w:rsidR="008101DF" w:rsidRDefault="008101DF">
      <w:pPr>
        <w:pStyle w:val="Header"/>
        <w:tabs>
          <w:tab w:val="clear" w:pos="4153"/>
          <w:tab w:val="clear" w:pos="8306"/>
          <w:tab w:val="right" w:pos="9639"/>
        </w:tabs>
        <w:rPr>
          <w:rFonts w:ascii="Arial" w:hAnsi="Arial" w:cs="Arial"/>
          <w:b/>
          <w:bCs/>
          <w:sz w:val="24"/>
          <w:szCs w:val="24"/>
        </w:rPr>
      </w:pPr>
    </w:p>
    <w:p w14:paraId="4720AD01" w14:textId="77777777" w:rsidR="008101DF" w:rsidRDefault="008101DF">
      <w:pPr>
        <w:pStyle w:val="Header"/>
        <w:tabs>
          <w:tab w:val="clear" w:pos="4153"/>
          <w:tab w:val="clear" w:pos="8306"/>
          <w:tab w:val="right" w:pos="9639"/>
        </w:tabs>
        <w:rPr>
          <w:rFonts w:ascii="Arial" w:hAnsi="Arial" w:cs="Arial"/>
          <w:b/>
          <w:bCs/>
          <w:sz w:val="24"/>
          <w:szCs w:val="24"/>
        </w:rPr>
      </w:pPr>
    </w:p>
    <w:p w14:paraId="6D5F0DF9" w14:textId="7F0392B9" w:rsidR="007907E1" w:rsidRDefault="008234A9">
      <w:pPr>
        <w:pStyle w:val="Header"/>
        <w:tabs>
          <w:tab w:val="clear" w:pos="4153"/>
          <w:tab w:val="clear" w:pos="8306"/>
          <w:tab w:val="right" w:pos="9639"/>
        </w:tabs>
        <w:rPr>
          <w:rFonts w:ascii="Arial" w:hAnsi="Arial" w:cs="Arial"/>
          <w:b/>
          <w:bCs/>
          <w:sz w:val="24"/>
          <w:szCs w:val="24"/>
        </w:rPr>
      </w:pPr>
      <w:r>
        <w:rPr>
          <w:rFonts w:ascii="Arial" w:hAnsi="Arial" w:cs="Arial"/>
          <w:b/>
          <w:bCs/>
          <w:sz w:val="24"/>
          <w:szCs w:val="24"/>
        </w:rPr>
        <w:t>3GPP TSG-RAN3 Meeting #109-e</w:t>
      </w:r>
      <w:r>
        <w:rPr>
          <w:rFonts w:ascii="Arial" w:hAnsi="Arial" w:cs="Arial"/>
          <w:b/>
          <w:bCs/>
          <w:sz w:val="24"/>
          <w:szCs w:val="24"/>
        </w:rPr>
        <w:tab/>
        <w:t>TD R3-205542</w:t>
      </w:r>
    </w:p>
    <w:p w14:paraId="72A7FBA5" w14:textId="77777777" w:rsidR="007907E1" w:rsidRDefault="008234A9">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E-meeting, 17 - 28 August 2020</w:t>
      </w:r>
    </w:p>
    <w:p w14:paraId="316DE240" w14:textId="77777777" w:rsidR="007907E1" w:rsidRDefault="007907E1">
      <w:pPr>
        <w:rPr>
          <w:rFonts w:ascii="Arial" w:hAnsi="Arial" w:cs="Arial"/>
        </w:rPr>
      </w:pPr>
    </w:p>
    <w:p w14:paraId="5F8D8E16" w14:textId="77777777" w:rsidR="007907E1" w:rsidRDefault="008234A9">
      <w:pPr>
        <w:pStyle w:val="Title"/>
      </w:pPr>
      <w:r>
        <w:t>Title:</w:t>
      </w:r>
      <w:r>
        <w:tab/>
        <w:t>Reply LS on the clarification of handover and reselection parameters</w:t>
      </w:r>
    </w:p>
    <w:p w14:paraId="5490BDDA" w14:textId="464C55D0" w:rsidR="007907E1" w:rsidRDefault="008234A9">
      <w:pPr>
        <w:pStyle w:val="Title"/>
      </w:pPr>
      <w:r>
        <w:t>Response to:</w:t>
      </w:r>
      <w:r>
        <w:tab/>
        <w:t xml:space="preserve">LS </w:t>
      </w:r>
      <w:r w:rsidRPr="009E4544">
        <w:rPr>
          <w:sz w:val="21"/>
          <w:szCs w:val="22"/>
        </w:rPr>
        <w:t>R3-204619</w:t>
      </w:r>
      <w:r w:rsidRPr="009E4544">
        <w:rPr>
          <w:sz w:val="21"/>
          <w:szCs w:val="22"/>
          <w:lang w:val="en-US" w:eastAsia="zh-CN"/>
        </w:rPr>
        <w:t>/</w:t>
      </w:r>
      <w:r>
        <w:t>S5-203361 on the clarification of handover and reselection parameters from SA5</w:t>
      </w:r>
    </w:p>
    <w:p w14:paraId="4FD0488F" w14:textId="77777777" w:rsidR="007907E1" w:rsidRDefault="008234A9">
      <w:pPr>
        <w:pStyle w:val="Title"/>
      </w:pPr>
      <w:r>
        <w:t>Release:</w:t>
      </w:r>
      <w:r>
        <w:tab/>
        <w:t>3GPP Rel-16</w:t>
      </w:r>
    </w:p>
    <w:p w14:paraId="047C732A" w14:textId="7984D76A" w:rsidR="007907E1" w:rsidRDefault="008234A9">
      <w:pPr>
        <w:pStyle w:val="Title"/>
      </w:pPr>
      <w:r>
        <w:t>Work Item:</w:t>
      </w:r>
      <w:r>
        <w:tab/>
      </w:r>
      <w:r>
        <w:rPr>
          <w:rFonts w:hint="eastAsia"/>
          <w:sz w:val="21"/>
          <w:szCs w:val="22"/>
          <w:lang w:eastAsia="zh-CN"/>
        </w:rPr>
        <w:t>NR_SON_MDT-Core</w:t>
      </w:r>
    </w:p>
    <w:p w14:paraId="355AC43C" w14:textId="77777777" w:rsidR="007907E1" w:rsidRDefault="007907E1">
      <w:pPr>
        <w:spacing w:after="60"/>
        <w:ind w:left="1985" w:hanging="1985"/>
        <w:rPr>
          <w:rFonts w:ascii="Arial" w:hAnsi="Arial" w:cs="Arial"/>
          <w:b/>
        </w:rPr>
      </w:pPr>
    </w:p>
    <w:p w14:paraId="7627118D" w14:textId="77777777" w:rsidR="007907E1" w:rsidRDefault="008234A9">
      <w:pPr>
        <w:pStyle w:val="Source"/>
      </w:pPr>
      <w:r>
        <w:t>Source:</w:t>
      </w:r>
      <w:r>
        <w:tab/>
        <w:t>RAN3</w:t>
      </w:r>
    </w:p>
    <w:p w14:paraId="53D953AB" w14:textId="7848E8F4" w:rsidR="007907E1" w:rsidRDefault="008234A9">
      <w:pPr>
        <w:pStyle w:val="Source"/>
      </w:pPr>
      <w:r>
        <w:t>To:</w:t>
      </w:r>
      <w:r>
        <w:tab/>
        <w:t>SA5</w:t>
      </w:r>
    </w:p>
    <w:p w14:paraId="536BB44A" w14:textId="77777777" w:rsidR="007907E1" w:rsidRDefault="008234A9">
      <w:pPr>
        <w:pStyle w:val="Source"/>
      </w:pPr>
      <w:r>
        <w:t>Cc:</w:t>
      </w:r>
      <w:r>
        <w:tab/>
      </w:r>
    </w:p>
    <w:p w14:paraId="65F06DAC" w14:textId="77777777" w:rsidR="007907E1" w:rsidRDefault="007907E1">
      <w:pPr>
        <w:spacing w:after="60"/>
        <w:ind w:left="1985" w:hanging="1985"/>
        <w:rPr>
          <w:rFonts w:ascii="Arial" w:hAnsi="Arial" w:cs="Arial"/>
          <w:bCs/>
        </w:rPr>
      </w:pPr>
    </w:p>
    <w:p w14:paraId="53AC43D0" w14:textId="77777777" w:rsidR="007907E1" w:rsidRDefault="008234A9">
      <w:pPr>
        <w:pStyle w:val="Contact"/>
        <w:tabs>
          <w:tab w:val="clear" w:pos="2268"/>
        </w:tabs>
      </w:pPr>
      <w:r>
        <w:t>Contact Person:</w:t>
      </w:r>
      <w:r>
        <w:tab/>
        <w:t>Henrik Olofsson</w:t>
      </w:r>
    </w:p>
    <w:p w14:paraId="12B264B9" w14:textId="77777777" w:rsidR="007907E1" w:rsidRDefault="008234A9">
      <w:pPr>
        <w:pStyle w:val="Contact"/>
        <w:tabs>
          <w:tab w:val="clear" w:pos="2268"/>
        </w:tabs>
        <w:rPr>
          <w:bCs/>
        </w:rPr>
      </w:pPr>
      <w:r>
        <w:t>E-mail Address:</w:t>
      </w:r>
      <w:r>
        <w:rPr>
          <w:bCs/>
        </w:rPr>
        <w:tab/>
      </w:r>
      <w:r>
        <w:t>Henrik (dot) Olofsson (at) huawei (dot) com</w:t>
      </w:r>
    </w:p>
    <w:p w14:paraId="60CEBEBC" w14:textId="77777777" w:rsidR="007907E1" w:rsidRDefault="007907E1">
      <w:pPr>
        <w:spacing w:after="60"/>
        <w:ind w:left="1985" w:hanging="1985"/>
        <w:rPr>
          <w:rFonts w:ascii="Arial" w:hAnsi="Arial" w:cs="Arial"/>
          <w:b/>
        </w:rPr>
      </w:pPr>
    </w:p>
    <w:p w14:paraId="76780E9B" w14:textId="77777777" w:rsidR="007907E1" w:rsidRDefault="008234A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color w:val="auto"/>
          </w:rPr>
          <w:t>mailto:3GPPLiaison@etsi.org</w:t>
        </w:r>
      </w:hyperlink>
      <w:r>
        <w:rPr>
          <w:rFonts w:ascii="Arial" w:hAnsi="Arial" w:cs="Arial"/>
          <w:b/>
        </w:rPr>
        <w:t xml:space="preserve"> </w:t>
      </w:r>
      <w:r>
        <w:rPr>
          <w:rFonts w:ascii="Arial" w:hAnsi="Arial" w:cs="Arial"/>
          <w:bCs/>
        </w:rPr>
        <w:tab/>
      </w:r>
    </w:p>
    <w:p w14:paraId="76D5481E" w14:textId="77777777" w:rsidR="007907E1" w:rsidRDefault="007907E1">
      <w:pPr>
        <w:spacing w:after="60"/>
        <w:ind w:left="1985" w:hanging="1985"/>
        <w:rPr>
          <w:rFonts w:ascii="Arial" w:hAnsi="Arial" w:cs="Arial"/>
          <w:b/>
        </w:rPr>
      </w:pPr>
    </w:p>
    <w:p w14:paraId="6F3C91D2" w14:textId="77777777" w:rsidR="007907E1" w:rsidRDefault="008234A9">
      <w:pPr>
        <w:pStyle w:val="Title"/>
      </w:pPr>
      <w:r>
        <w:t>Attachments:</w:t>
      </w:r>
      <w:r>
        <w:tab/>
      </w:r>
    </w:p>
    <w:p w14:paraId="01B306ED" w14:textId="77777777" w:rsidR="007907E1" w:rsidRDefault="007907E1">
      <w:pPr>
        <w:pBdr>
          <w:bottom w:val="single" w:sz="4" w:space="1" w:color="auto"/>
        </w:pBdr>
        <w:rPr>
          <w:rFonts w:ascii="Arial" w:hAnsi="Arial" w:cs="Arial"/>
        </w:rPr>
      </w:pPr>
    </w:p>
    <w:p w14:paraId="4C1D5949" w14:textId="77777777" w:rsidR="007907E1" w:rsidRDefault="007907E1">
      <w:pPr>
        <w:rPr>
          <w:rFonts w:ascii="Arial" w:hAnsi="Arial" w:cs="Arial"/>
        </w:rPr>
      </w:pPr>
    </w:p>
    <w:p w14:paraId="1CF71F4A" w14:textId="77777777" w:rsidR="007907E1" w:rsidRDefault="008234A9">
      <w:pPr>
        <w:spacing w:after="120"/>
        <w:rPr>
          <w:rFonts w:ascii="Arial" w:hAnsi="Arial" w:cs="Arial"/>
          <w:b/>
        </w:rPr>
      </w:pPr>
      <w:r>
        <w:rPr>
          <w:rFonts w:ascii="Arial" w:hAnsi="Arial" w:cs="Arial"/>
          <w:b/>
        </w:rPr>
        <w:t>1. Overall Description:</w:t>
      </w:r>
    </w:p>
    <w:p w14:paraId="4F78153A" w14:textId="77777777" w:rsidR="007907E1" w:rsidRPr="009E4544" w:rsidRDefault="008234A9">
      <w:pPr>
        <w:rPr>
          <w:rFonts w:ascii="Arial" w:hAnsi="Arial"/>
          <w:sz w:val="21"/>
          <w:szCs w:val="22"/>
          <w:lang w:val="en-US"/>
        </w:rPr>
      </w:pPr>
      <w:r w:rsidRPr="009E4544">
        <w:rPr>
          <w:rFonts w:ascii="Arial" w:hAnsi="Arial"/>
          <w:sz w:val="21"/>
          <w:szCs w:val="22"/>
          <w:lang w:val="en-US"/>
        </w:rPr>
        <w:t>RAN3 thanks SA5 for the LS</w:t>
      </w:r>
      <w:r w:rsidRPr="009E4544">
        <w:rPr>
          <w:rFonts w:ascii="Arial" w:hAnsi="Arial"/>
          <w:sz w:val="21"/>
          <w:szCs w:val="22"/>
          <w:lang w:val="en-US" w:eastAsia="zh-CN"/>
        </w:rPr>
        <w:t xml:space="preserve"> </w:t>
      </w:r>
      <w:r w:rsidRPr="009E4544">
        <w:rPr>
          <w:rFonts w:ascii="Arial" w:hAnsi="Arial"/>
          <w:sz w:val="21"/>
          <w:szCs w:val="22"/>
          <w:lang w:val="en-US"/>
        </w:rPr>
        <w:t>R3-204619</w:t>
      </w:r>
      <w:r w:rsidRPr="009E4544">
        <w:rPr>
          <w:rFonts w:ascii="Arial" w:hAnsi="Arial"/>
          <w:sz w:val="21"/>
          <w:szCs w:val="22"/>
          <w:lang w:val="en-US" w:eastAsia="zh-CN"/>
        </w:rPr>
        <w:t>/</w:t>
      </w:r>
      <w:r w:rsidRPr="009E4544">
        <w:rPr>
          <w:rFonts w:ascii="Arial" w:hAnsi="Arial"/>
          <w:sz w:val="21"/>
          <w:szCs w:val="22"/>
          <w:lang w:val="en-US"/>
        </w:rPr>
        <w:t>S5-203361 on clarification of handover and reselection parameters.</w:t>
      </w:r>
    </w:p>
    <w:p w14:paraId="4CD32684" w14:textId="77777777" w:rsidR="007907E1" w:rsidRDefault="007907E1">
      <w:pPr>
        <w:rPr>
          <w:rFonts w:ascii="Arial" w:hAnsi="Arial"/>
          <w:lang w:val="en-US"/>
        </w:rPr>
      </w:pPr>
    </w:p>
    <w:p w14:paraId="5B7964A0" w14:textId="16D90039" w:rsidR="007907E1" w:rsidRDefault="008234A9">
      <w:pPr>
        <w:rPr>
          <w:rFonts w:ascii="Arial" w:eastAsia="SimSun" w:hAnsi="Arial"/>
          <w:lang w:val="en-US" w:eastAsia="zh-CN"/>
        </w:rPr>
      </w:pPr>
      <w:r>
        <w:rPr>
          <w:rFonts w:ascii="Arial" w:hAnsi="Arial"/>
          <w:lang w:val="en-US"/>
        </w:rPr>
        <w:t xml:space="preserve">RAN3 would like to clarify that the quoted text </w:t>
      </w:r>
      <w:r>
        <w:rPr>
          <w:rFonts w:ascii="Arial" w:eastAsia="SimSun" w:hAnsi="Arial" w:hint="eastAsia"/>
          <w:lang w:val="en-US" w:eastAsia="zh-CN"/>
        </w:rPr>
        <w:t>in TS</w:t>
      </w:r>
      <w:r w:rsidR="00423E95">
        <w:rPr>
          <w:rFonts w:ascii="Arial" w:eastAsia="SimSun" w:hAnsi="Arial"/>
          <w:lang w:val="en-US" w:eastAsia="zh-CN"/>
        </w:rPr>
        <w:t xml:space="preserve"> </w:t>
      </w:r>
      <w:r>
        <w:rPr>
          <w:rFonts w:ascii="Arial" w:eastAsia="SimSun" w:hAnsi="Arial" w:hint="eastAsia"/>
          <w:lang w:val="en-US" w:eastAsia="zh-CN"/>
        </w:rPr>
        <w:t xml:space="preserve">38.300 </w:t>
      </w:r>
      <w:r>
        <w:rPr>
          <w:rFonts w:ascii="Arial" w:hAnsi="Arial"/>
          <w:lang w:val="en-US"/>
        </w:rPr>
        <w:t>was revised and now reads as follows</w:t>
      </w:r>
      <w:r>
        <w:rPr>
          <w:rFonts w:ascii="Arial" w:eastAsia="SimSun" w:hAnsi="Arial" w:hint="eastAsia"/>
          <w:lang w:val="en-US" w:eastAsia="zh-CN"/>
        </w:rPr>
        <w:t>:</w:t>
      </w:r>
    </w:p>
    <w:p w14:paraId="5B1643B0" w14:textId="77777777" w:rsidR="007907E1" w:rsidRDefault="008234A9">
      <w:pPr>
        <w:rPr>
          <w:rFonts w:ascii="Arial" w:hAnsi="Arial" w:cs="Arial"/>
        </w:rPr>
      </w:pPr>
      <w:r>
        <w:rPr>
          <w:noProof/>
          <w:lang w:val="en-US"/>
        </w:rPr>
        <w:lastRenderedPageBreak/>
        <mc:AlternateContent>
          <mc:Choice Requires="wps">
            <w:drawing>
              <wp:inline distT="0" distB="0" distL="0" distR="0" wp14:anchorId="2A830F0C" wp14:editId="00E4FD41">
                <wp:extent cx="5581015" cy="551815"/>
                <wp:effectExtent l="0" t="0" r="19685" b="16510"/>
                <wp:docPr id="1" name="Text Box 1"/>
                <wp:cNvGraphicFramePr/>
                <a:graphic xmlns:a="http://schemas.openxmlformats.org/drawingml/2006/main">
                  <a:graphicData uri="http://schemas.microsoft.com/office/word/2010/wordprocessingShape">
                    <wps:wsp>
                      <wps:cNvSpPr txBox="1"/>
                      <wps:spPr>
                        <a:xfrm>
                          <a:off x="0" y="0"/>
                          <a:ext cx="5581403" cy="55220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BD45B6F" w14:textId="77777777" w:rsidR="007907E1" w:rsidRDefault="008234A9">
                            <w:pPr>
                              <w:jc w:val="both"/>
                            </w:pPr>
                            <w:r>
                              <w:t>All automatic changes of the HO and/or reselection parameters for mobility robustness optimisation shall be within the range</w:t>
                            </w:r>
                            <w:r>
                              <w:rPr>
                                <w:lang w:eastAsia="zh-CN"/>
                              </w:rPr>
                              <w:t>s</w:t>
                            </w:r>
                            <w:r>
                              <w:t xml:space="preserve"> allowed by OAM </w:t>
                            </w:r>
                            <w:r>
                              <w:rPr>
                                <w:highlight w:val="yellow"/>
                                <w:u w:val="single"/>
                              </w:rPr>
                              <w:t>and specified below</w:t>
                            </w:r>
                            <w:r>
                              <w:rPr>
                                <w:highlight w:val="yellow"/>
                              </w:rPr>
                              <w:t>.</w:t>
                            </w:r>
                          </w:p>
                          <w:p w14:paraId="4CC4B3B3" w14:textId="77777777" w:rsidR="007907E1" w:rsidRDefault="007907E1">
                            <w:pPr>
                              <w:jc w:val="both"/>
                            </w:pPr>
                          </w:p>
                          <w:p w14:paraId="312EC181" w14:textId="77777777" w:rsidR="007907E1" w:rsidRDefault="008234A9">
                            <w:r>
                              <w:t>The following control parameters shall be provided by OAM to control MRO behaviour:</w:t>
                            </w:r>
                          </w:p>
                          <w:p w14:paraId="69C245C8" w14:textId="77777777" w:rsidR="007907E1" w:rsidRDefault="008234A9">
                            <w:pPr>
                              <w:pStyle w:val="B1"/>
                              <w:jc w:val="left"/>
                              <w:rPr>
                                <w:rFonts w:ascii="Times New Roman" w:hAnsi="Times New Roman"/>
                              </w:rPr>
                            </w:pPr>
                            <w:r>
                              <w:rPr>
                                <w:rFonts w:ascii="Times New Roman" w:hAnsi="Times New Roman"/>
                              </w:rPr>
                              <w:t>-</w:t>
                            </w:r>
                            <w:r>
                              <w:rPr>
                                <w:rFonts w:ascii="Times New Roman" w:hAnsi="Times New Roman"/>
                              </w:rPr>
                              <w:tab/>
                              <w:t>Maximum deviation of Handover Trigger</w:t>
                            </w:r>
                            <w:r>
                              <w:rPr>
                                <w:rFonts w:ascii="Times New Roman" w:hAnsi="Times New Roman"/>
                              </w:rPr>
                              <w:br/>
                            </w:r>
                            <w:r>
                              <w:rPr>
                                <w:rFonts w:ascii="Times New Roman" w:hAnsi="Times New Roman"/>
                                <w:lang w:val="en-US" w:eastAsia="zh-CN"/>
                              </w:rPr>
                              <w:t xml:space="preserve"> </w:t>
                            </w:r>
                            <w:r>
                              <w:rPr>
                                <w:rFonts w:ascii="Times New Roman" w:hAnsi="Times New Roman"/>
                              </w:rPr>
                              <w:t>This parameter defines the maximum allowed absolute deviation of the Handover Trigger, from the default point of operation defined by the parameter values assigned by OAM.</w:t>
                            </w:r>
                          </w:p>
                          <w:p w14:paraId="5CFBF447" w14:textId="77777777" w:rsidR="007907E1" w:rsidRDefault="008234A9">
                            <w:pPr>
                              <w:pStyle w:val="B1"/>
                              <w:jc w:val="left"/>
                              <w:rPr>
                                <w:rFonts w:ascii="Times New Roman" w:hAnsi="Times New Roman"/>
                              </w:rPr>
                            </w:pPr>
                            <w:r>
                              <w:rPr>
                                <w:rFonts w:ascii="Times New Roman" w:hAnsi="Times New Roman"/>
                              </w:rPr>
                              <w:t>-</w:t>
                            </w:r>
                            <w:r>
                              <w:rPr>
                                <w:rFonts w:ascii="Times New Roman" w:hAnsi="Times New Roman"/>
                              </w:rPr>
                              <w:tab/>
                              <w:t>Minimum time between Handover Trigger changes</w:t>
                            </w:r>
                            <w:r>
                              <w:rPr>
                                <w:rFonts w:ascii="Times New Roman" w:hAnsi="Times New Roman"/>
                              </w:rPr>
                              <w:br/>
                              <w:t>This parameter defines the minimum allowed time interval between two Handover Trigger change performed by MRO. This is used to control the stability and convergence of the algorithm.</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2A830F0C" id="_x0000_t202" coordsize="21600,21600" o:spt="202" path="m,l,21600r21600,l21600,xe">
                <v:stroke joinstyle="miter"/>
                <v:path gradientshapeok="t" o:connecttype="rect"/>
              </v:shapetype>
              <v:shape id="Text Box 1" o:spid="_x0000_s1026" type="#_x0000_t202" style="width:439.45pt;height:4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" fillcolor="white [3201]" strokeweight=".5pt">
                <v:textbox style="mso-fit-shape-to-text:t">
                  <w:txbxContent>
                    <w:p w14:paraId="6BD45B6F" w14:textId="77777777" w:rsidR="007907E1" w:rsidRDefault="008234A9">
                      <w:pPr>
                        <w:jc w:val="both"/>
                      </w:pPr>
                      <w:r>
                        <w:t>All automatic changes of the HO and/or reselection parameters for mobility robustness optimisation shall be within the range</w:t>
                      </w:r>
                      <w:r>
                        <w:rPr>
                          <w:lang w:eastAsia="zh-CN"/>
                        </w:rPr>
                        <w:t>s</w:t>
                      </w:r>
                      <w:r>
                        <w:t xml:space="preserve"> allowed by OAM </w:t>
                      </w:r>
                      <w:r>
                        <w:rPr>
                          <w:highlight w:val="yellow"/>
                          <w:u w:val="single"/>
                        </w:rPr>
                        <w:t>and specified below</w:t>
                      </w:r>
                      <w:r>
                        <w:rPr>
                          <w:highlight w:val="yellow"/>
                        </w:rPr>
                        <w:t>.</w:t>
                      </w:r>
                    </w:p>
                    <w:p w14:paraId="4CC4B3B3" w14:textId="77777777" w:rsidR="007907E1" w:rsidRDefault="007907E1">
                      <w:pPr>
                        <w:jc w:val="both"/>
                      </w:pPr>
                    </w:p>
                    <w:p w14:paraId="312EC181" w14:textId="77777777" w:rsidR="007907E1" w:rsidRDefault="008234A9">
                      <w:r>
                        <w:t>The following control parameters shall be provided by OAM to control MRO behaviour:</w:t>
                      </w:r>
                    </w:p>
                    <w:p w14:paraId="69C245C8" w14:textId="77777777" w:rsidR="007907E1" w:rsidRDefault="008234A9">
                      <w:pPr>
                        <w:pStyle w:val="B1"/>
                        <w:jc w:val="left"/>
                        <w:rPr>
                          <w:rFonts w:ascii="Times New Roman" w:hAnsi="Times New Roman"/>
                        </w:rPr>
                      </w:pPr>
                      <w:r>
                        <w:rPr>
                          <w:rFonts w:ascii="Times New Roman" w:hAnsi="Times New Roman"/>
                        </w:rPr>
                        <w:t>-</w:t>
                      </w:r>
                      <w:r>
                        <w:rPr>
                          <w:rFonts w:ascii="Times New Roman" w:hAnsi="Times New Roman"/>
                        </w:rPr>
                        <w:tab/>
                        <w:t>Maximum deviation of Handover Trigger</w:t>
                      </w:r>
                      <w:r>
                        <w:rPr>
                          <w:rFonts w:ascii="Times New Roman" w:hAnsi="Times New Roman"/>
                        </w:rPr>
                        <w:br/>
                      </w:r>
                      <w:r>
                        <w:rPr>
                          <w:rFonts w:ascii="Times New Roman" w:hAnsi="Times New Roman"/>
                          <w:lang w:val="en-US" w:eastAsia="zh-CN"/>
                        </w:rPr>
                        <w:t xml:space="preserve"> </w:t>
                      </w:r>
                      <w:r>
                        <w:rPr>
                          <w:rFonts w:ascii="Times New Roman" w:hAnsi="Times New Roman"/>
                        </w:rPr>
                        <w:t>This parameter defines the maximum allowed absolute deviation of the Handover Trigger, from the default point of operation defined by the parameter values assigned by OAM.</w:t>
                      </w:r>
                    </w:p>
                    <w:p w14:paraId="5CFBF447" w14:textId="77777777" w:rsidR="007907E1" w:rsidRDefault="008234A9">
                      <w:pPr>
                        <w:pStyle w:val="B1"/>
                        <w:jc w:val="left"/>
                        <w:rPr>
                          <w:rFonts w:ascii="Times New Roman" w:hAnsi="Times New Roman"/>
                        </w:rPr>
                      </w:pPr>
                      <w:r>
                        <w:rPr>
                          <w:rFonts w:ascii="Times New Roman" w:hAnsi="Times New Roman"/>
                        </w:rPr>
                        <w:t>-</w:t>
                      </w:r>
                      <w:r>
                        <w:rPr>
                          <w:rFonts w:ascii="Times New Roman" w:hAnsi="Times New Roman"/>
                        </w:rPr>
                        <w:tab/>
                        <w:t>Minimum time between Handover Trigger changes</w:t>
                      </w:r>
                      <w:r>
                        <w:rPr>
                          <w:rFonts w:ascii="Times New Roman" w:hAnsi="Times New Roman"/>
                        </w:rPr>
                        <w:br/>
                        <w:t>This parameter defines the minimum allowed time interval between two Handover Trigger change performed by MRO. This is used to control the stability and convergence of the algorithm.</w:t>
                      </w:r>
                    </w:p>
                  </w:txbxContent>
                </v:textbox>
                <w10:anchorlock/>
              </v:shape>
            </w:pict>
          </mc:Fallback>
        </mc:AlternateContent>
      </w:r>
    </w:p>
    <w:p w14:paraId="002F908E" w14:textId="77777777" w:rsidR="007907E1" w:rsidRDefault="007907E1">
      <w:pPr>
        <w:pStyle w:val="Header"/>
        <w:tabs>
          <w:tab w:val="clear" w:pos="4153"/>
          <w:tab w:val="clear" w:pos="8306"/>
        </w:tabs>
        <w:rPr>
          <w:rFonts w:ascii="Arial" w:hAnsi="Arial" w:cs="Arial"/>
        </w:rPr>
      </w:pPr>
    </w:p>
    <w:p w14:paraId="3BC9545A" w14:textId="6CAE5ACB" w:rsidR="007907E1" w:rsidRDefault="008234A9">
      <w:pPr>
        <w:pStyle w:val="Header"/>
        <w:tabs>
          <w:tab w:val="clear" w:pos="4153"/>
          <w:tab w:val="clear" w:pos="8306"/>
        </w:tabs>
        <w:rPr>
          <w:rFonts w:ascii="Arial" w:hAnsi="Arial" w:cs="Arial"/>
        </w:rPr>
      </w:pPr>
      <w:r>
        <w:rPr>
          <w:rFonts w:ascii="Arial" w:hAnsi="Arial" w:cs="Arial"/>
        </w:rPr>
        <w:t>In response to SA5 question, RAN3 would like to clarify that the OAM requirements are aligned with the principles used for LTE where OAM provides the Maximum deviation of Handover Trigger and the Minimum time between Handover Trigger changes. Therefore, the latter two parameters are those RAN3 requests SA5 to specify as a consequence of the text above, agreed in TS38.300.</w:t>
      </w:r>
      <w:r>
        <w:rPr>
          <w:rFonts w:ascii="Arial" w:hAnsi="Arial" w:cs="Arial"/>
        </w:rPr>
        <w:br/>
      </w:r>
    </w:p>
    <w:p w14:paraId="35B5E673" w14:textId="77777777" w:rsidR="007907E1" w:rsidRDefault="008234A9">
      <w:pPr>
        <w:spacing w:after="120"/>
        <w:rPr>
          <w:rFonts w:ascii="Arial" w:hAnsi="Arial" w:cs="Arial"/>
          <w:b/>
        </w:rPr>
      </w:pPr>
      <w:r>
        <w:rPr>
          <w:rFonts w:ascii="Arial" w:hAnsi="Arial" w:cs="Arial"/>
          <w:b/>
        </w:rPr>
        <w:t>2. Actions:</w:t>
      </w:r>
    </w:p>
    <w:p w14:paraId="1E56A544" w14:textId="77777777" w:rsidR="007907E1" w:rsidRDefault="008234A9">
      <w:pPr>
        <w:spacing w:after="120"/>
        <w:ind w:left="1985" w:hanging="1985"/>
        <w:rPr>
          <w:rFonts w:ascii="Arial" w:hAnsi="Arial" w:cs="Arial"/>
          <w:b/>
        </w:rPr>
      </w:pPr>
      <w:r>
        <w:rPr>
          <w:rFonts w:ascii="Arial" w:hAnsi="Arial" w:cs="Arial"/>
          <w:b/>
        </w:rPr>
        <w:t>To SA5 group.</w:t>
      </w:r>
    </w:p>
    <w:p w14:paraId="7D0EF339" w14:textId="77777777" w:rsidR="007907E1" w:rsidRDefault="008234A9">
      <w:pPr>
        <w:spacing w:after="120"/>
        <w:ind w:left="993" w:hanging="993"/>
        <w:rPr>
          <w:rFonts w:ascii="Arial" w:eastAsia="SimSun" w:hAnsi="Arial" w:cs="Arial"/>
          <w:lang w:val="en-US" w:eastAsia="zh-CN"/>
        </w:rPr>
      </w:pPr>
      <w:r>
        <w:rPr>
          <w:rFonts w:ascii="Arial" w:hAnsi="Arial" w:cs="Arial"/>
          <w:b/>
        </w:rPr>
        <w:t xml:space="preserve">ACTION: </w:t>
      </w:r>
      <w:r>
        <w:rPr>
          <w:rFonts w:ascii="Arial" w:hAnsi="Arial" w:cs="Arial"/>
          <w:b/>
        </w:rPr>
        <w:tab/>
      </w:r>
      <w:r>
        <w:rPr>
          <w:rFonts w:ascii="Arial" w:hAnsi="Arial" w:cs="Arial"/>
        </w:rPr>
        <w:t>RAN3 asks SA5 group to take the above into account</w:t>
      </w:r>
      <w:r>
        <w:rPr>
          <w:rFonts w:ascii="Arial" w:eastAsia="SimSun" w:hAnsi="Arial" w:cs="Arial" w:hint="eastAsia"/>
          <w:lang w:val="en-US" w:eastAsia="zh-CN"/>
        </w:rPr>
        <w:t>.</w:t>
      </w:r>
    </w:p>
    <w:p w14:paraId="4195C386" w14:textId="77777777" w:rsidR="007907E1" w:rsidRDefault="007907E1">
      <w:pPr>
        <w:spacing w:after="120"/>
        <w:ind w:left="993" w:hanging="993"/>
        <w:rPr>
          <w:rFonts w:ascii="Arial" w:hAnsi="Arial" w:cs="Arial"/>
        </w:rPr>
      </w:pPr>
    </w:p>
    <w:p w14:paraId="297AC239" w14:textId="77777777" w:rsidR="007907E1" w:rsidRDefault="008234A9">
      <w:pPr>
        <w:spacing w:after="120"/>
        <w:rPr>
          <w:rFonts w:ascii="Arial" w:hAnsi="Arial" w:cs="Arial"/>
          <w:b/>
        </w:rPr>
      </w:pPr>
      <w:r>
        <w:rPr>
          <w:rFonts w:ascii="Arial" w:hAnsi="Arial" w:cs="Arial"/>
          <w:b/>
        </w:rPr>
        <w:t>3. Date of Next RAN3 Meetings:</w:t>
      </w:r>
    </w:p>
    <w:p w14:paraId="6579D6AD" w14:textId="77777777" w:rsidR="007907E1" w:rsidRDefault="008234A9">
      <w:pPr>
        <w:tabs>
          <w:tab w:val="left" w:pos="5103"/>
        </w:tabs>
        <w:spacing w:after="120"/>
        <w:ind w:left="2268" w:hanging="2268"/>
        <w:rPr>
          <w:rFonts w:ascii="Arial" w:hAnsi="Arial" w:cs="Arial"/>
          <w:bCs/>
          <w:lang w:val="es-ES"/>
        </w:rPr>
      </w:pPr>
      <w:r>
        <w:rPr>
          <w:rFonts w:ascii="Arial" w:hAnsi="Arial" w:cs="Arial"/>
          <w:bCs/>
          <w:lang w:val="es-ES"/>
        </w:rPr>
        <w:t>RAN3#1</w:t>
      </w:r>
      <w:r>
        <w:rPr>
          <w:rFonts w:ascii="Arial" w:hAnsi="Arial" w:cs="Arial" w:hint="eastAsia"/>
          <w:bCs/>
          <w:lang w:val="en-US" w:eastAsia="zh-CN"/>
        </w:rPr>
        <w:t>10</w:t>
      </w:r>
      <w:r>
        <w:rPr>
          <w:rFonts w:ascii="Arial" w:hAnsi="Arial" w:cs="Arial"/>
          <w:bCs/>
          <w:lang w:val="es-ES"/>
        </w:rPr>
        <w:t>-e</w:t>
      </w:r>
      <w:r>
        <w:rPr>
          <w:rFonts w:ascii="Arial" w:hAnsi="Arial" w:cs="Arial"/>
          <w:bCs/>
          <w:lang w:val="es-ES"/>
        </w:rPr>
        <w:tab/>
      </w:r>
      <w:r>
        <w:rPr>
          <w:rFonts w:ascii="Arial" w:hAnsi="Arial" w:cs="Arial" w:hint="eastAsia"/>
          <w:bCs/>
          <w:lang w:val="en-US" w:eastAsia="zh-CN"/>
        </w:rPr>
        <w:t xml:space="preserve">Nov </w:t>
      </w:r>
      <w:r>
        <w:rPr>
          <w:rFonts w:ascii="Arial" w:hAnsi="Arial" w:cs="Arial"/>
          <w:bCs/>
          <w:lang w:val="es-ES"/>
        </w:rPr>
        <w:t>2020</w:t>
      </w:r>
      <w:r>
        <w:rPr>
          <w:rFonts w:ascii="Arial" w:hAnsi="Arial" w:cs="Arial"/>
          <w:bCs/>
          <w:lang w:val="es-ES"/>
        </w:rPr>
        <w:tab/>
        <w:t>Online</w:t>
      </w:r>
    </w:p>
    <w:p w14:paraId="07643648" w14:textId="25CF4BA4" w:rsidR="007907E1" w:rsidRDefault="007907E1">
      <w:pPr>
        <w:tabs>
          <w:tab w:val="left" w:pos="5103"/>
        </w:tabs>
        <w:spacing w:after="120"/>
        <w:ind w:left="2268" w:hanging="2268"/>
        <w:rPr>
          <w:rFonts w:ascii="Arial" w:hAnsi="Arial" w:cs="Arial"/>
          <w:bCs/>
          <w:lang w:val="sv-SE"/>
        </w:rPr>
      </w:pPr>
    </w:p>
    <w:sectPr w:rsidR="007907E1">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34272"/>
    <w:rsid w:val="0003792C"/>
    <w:rsid w:val="000A6D09"/>
    <w:rsid w:val="000C4591"/>
    <w:rsid w:val="000D6DE4"/>
    <w:rsid w:val="000F4E43"/>
    <w:rsid w:val="00140EF1"/>
    <w:rsid w:val="002B654A"/>
    <w:rsid w:val="00342DF7"/>
    <w:rsid w:val="003E7B25"/>
    <w:rsid w:val="00420E2F"/>
    <w:rsid w:val="00423E95"/>
    <w:rsid w:val="00463675"/>
    <w:rsid w:val="00523593"/>
    <w:rsid w:val="00550461"/>
    <w:rsid w:val="00584B08"/>
    <w:rsid w:val="00670000"/>
    <w:rsid w:val="006B32D3"/>
    <w:rsid w:val="007154E5"/>
    <w:rsid w:val="00726FC3"/>
    <w:rsid w:val="007519BF"/>
    <w:rsid w:val="007907E1"/>
    <w:rsid w:val="00795D8B"/>
    <w:rsid w:val="007E31C6"/>
    <w:rsid w:val="00807507"/>
    <w:rsid w:val="008101DF"/>
    <w:rsid w:val="008234A9"/>
    <w:rsid w:val="00833535"/>
    <w:rsid w:val="00890BE4"/>
    <w:rsid w:val="008F64CD"/>
    <w:rsid w:val="00923E7C"/>
    <w:rsid w:val="00924031"/>
    <w:rsid w:val="00945FEB"/>
    <w:rsid w:val="00992D56"/>
    <w:rsid w:val="009E4544"/>
    <w:rsid w:val="00A11F42"/>
    <w:rsid w:val="00A66AFD"/>
    <w:rsid w:val="00AD50B2"/>
    <w:rsid w:val="00AF4EE6"/>
    <w:rsid w:val="00B31437"/>
    <w:rsid w:val="00B457FE"/>
    <w:rsid w:val="00B90F82"/>
    <w:rsid w:val="00B9253C"/>
    <w:rsid w:val="00BF342B"/>
    <w:rsid w:val="00CD1967"/>
    <w:rsid w:val="00D43F50"/>
    <w:rsid w:val="00D46820"/>
    <w:rsid w:val="00DC4783"/>
    <w:rsid w:val="00E93BD5"/>
    <w:rsid w:val="00F31169"/>
    <w:rsid w:val="00FD3EE3"/>
    <w:rsid w:val="182A51DD"/>
    <w:rsid w:val="407D796B"/>
    <w:rsid w:val="4EC25543"/>
    <w:rsid w:val="51785F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69D950A"/>
  <w15:docId w15:val="{299DAD36-6F92-4D54-BDBB-092F34DDF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rsid w:val="008101DF"/>
    <w:pPr>
      <w:spacing w:after="120" w:line="240" w:lineRule="auto"/>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313DD8-8C44-4E0E-8339-6AFF217E2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FA2371-0D87-4286-AB7C-7B7136DECF38}">
  <ds:schemaRefs>
    <ds:schemaRef ds:uri="http://schemas.microsoft.com/sharepoint/v3/contenttype/forms"/>
  </ds:schemaRefs>
</ds:datastoreItem>
</file>

<file path=customXml/itemProps4.xml><?xml version="1.0" encoding="utf-8"?>
<ds:datastoreItem xmlns:ds="http://schemas.openxmlformats.org/officeDocument/2006/customXml" ds:itemID="{A6FBCD12-8EDF-4276-8B19-1431FB928F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226</Words>
  <Characters>1324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32.422_CR0335_(Rel-17)_e_5GMDT</cp:lastModifiedBy>
  <cp:revision>2</cp:revision>
  <cp:lastPrinted>2002-04-23T07:10:00Z</cp:lastPrinted>
  <dcterms:created xsi:type="dcterms:W3CDTF">2020-09-30T15:38:00Z</dcterms:created>
  <dcterms:modified xsi:type="dcterms:W3CDTF">2020-09-30T15:38:00Z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(3)dsgzUpMFhHsAvIcDlGqstoFP4vOAla1WmmVUQFceMdK02D9nFfAnVdy11FXieVD1OVeg6YXe
hdbnpi5KqKebs95GgSpzp7zXmFN+YzqeBL2o8nOdqrnrUAsMfwhRVbJxmuk7xl6cBBTGK2zM
gp+3GVABTxqlwo/v+yVtxeOnE73NEKSVj/4X36HHO4Ul50LWvx5vgpVg6LfmBX14LNZ6VvtB
j/7ygRnlfv9789mQS1</vt:lpwstr>
  </property>
  <property fmtid="{D5CDD505-2E9C-101B-9397-08002B2CF9AE}" pid="3" name="_2015_ms_pID_7253431">
    <vt:lpwstr>SFQOA+x23TKSUthMfDIuH0OMY5rkTgUA5IYkSropRtCRVMwgvI5CiS
PrOcc/5eDmPS295Sg0lbbugIsIXCCFhwtYGSRgHlgv2AZakvdGqRM+DvI2X+FOZaGN0jpclY
l/rrMuUY/u34Y8iu47Sq74ib7hYndiLiWA+XOJXOP17WZVu7lR5KYQo+Gn+Wsg9ItODEBxjK
r/efAk0tzW9yKKklS2+/8JFOFmGrQLmS+up3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GQ==</vt:lpwstr>
  </property>
  <property fmtid="{D5CDD505-2E9C-101B-9397-08002B2CF9AE}" pid="9" name="KSOProductBuildVer">
    <vt:lpwstr>2052-10.8.2.7027</vt:lpwstr>
  </property>
  <property fmtid="{D5CDD505-2E9C-101B-9397-08002B2CF9AE}" pid="10" name="ContentTypeId">
    <vt:lpwstr>0x01010010F128E7C3E10A448BF9746936F3CA33</vt:lpwstr>
  </property>
</Properties>
</file>